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601</w:t>
      </w:r>
      <w:r>
        <w:rPr>
          <w:rFonts w:ascii="Times New Roman" w:eastAsia="Times New Roman" w:hAnsi="Times New Roman" w:cs="Times New Roman"/>
        </w:rPr>
        <w:t>-2610/202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ассмотрев материалы дела в отношении </w:t>
      </w:r>
      <w:r>
        <w:rPr>
          <w:rStyle w:val="cat-FIOgrp-13rplc-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родившей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ся </w:t>
      </w:r>
      <w:r>
        <w:rPr>
          <w:rStyle w:val="cat-ExternalSystemDefinedgrp-23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Dategrp-7rplc-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гражданки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адресу: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ХМАО-Югра, </w:t>
      </w:r>
      <w:r>
        <w:rPr>
          <w:rStyle w:val="cat-Addressgrp-4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assportDatagrp-18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4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5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министративной ответственности,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работающе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администратором в </w:t>
      </w:r>
      <w:r>
        <w:rPr>
          <w:rStyle w:val="cat-OrganizationNamegrp-19rplc-1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2 ст. 12.7 КоАП РФ,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FIOgrp-14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8rplc-1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Timegrp-20rplc-16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г. Сургуте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Style w:val="cat-Addressgrp-5rplc-1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п. 2.1.1 ПДД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управля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транспортным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средством </w:t>
      </w:r>
      <w:r>
        <w:rPr>
          <w:rStyle w:val="cat-CarMakeModelgrp-21rplc-19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 </w:t>
      </w:r>
      <w:r>
        <w:rPr>
          <w:rStyle w:val="cat-CarNumbergrp-22rplc-20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будучи лишенн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права управления транспортными средствами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Явивш</w:t>
      </w:r>
      <w:r>
        <w:rPr>
          <w:rFonts w:ascii="Times New Roman" w:eastAsia="Times New Roman" w:hAnsi="Times New Roman" w:cs="Times New Roman"/>
          <w:sz w:val="27"/>
          <w:szCs w:val="27"/>
        </w:rPr>
        <w:t>аяся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заседание </w:t>
      </w:r>
      <w:r>
        <w:rPr>
          <w:rStyle w:val="cat-FIOgrp-14rplc-2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вину в совершении рассматриваемого правонарушения признал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не отрицал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изложенные в протоколе об административном правонарушении обстоятельства.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Style w:val="cat-FIOgrp-14rplc-2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 ХМ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674500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Style w:val="cat-Dategrp-8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реестром правонарушений; </w:t>
      </w:r>
      <w:r>
        <w:rPr>
          <w:rFonts w:ascii="Times New Roman" w:eastAsia="Times New Roman" w:hAnsi="Times New Roman" w:cs="Times New Roman"/>
          <w:sz w:val="27"/>
          <w:szCs w:val="27"/>
        </w:rPr>
        <w:t>карточкой операции с ВУ;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справкой инспектора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ИАЗ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ОБДПС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Госавтоинспекции УМВД России по г. Сургуту от </w:t>
      </w:r>
      <w:r>
        <w:rPr>
          <w:rStyle w:val="cat-Dategrp-8rplc-2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вступившего в законную силу </w:t>
      </w:r>
      <w:r>
        <w:rPr>
          <w:rStyle w:val="cat-Dategrp-9rplc-2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</w:t>
      </w:r>
      <w:r>
        <w:rPr>
          <w:rStyle w:val="cat-Addressgrp-1rplc-2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Style w:val="cat-Dategrp-10rplc-2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Style w:val="cat-FIOgrp-14rplc-2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.8 КоАП РФ;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</w:t>
      </w:r>
      <w:r>
        <w:rPr>
          <w:rFonts w:ascii="Times New Roman" w:eastAsia="Times New Roman" w:hAnsi="Times New Roman" w:cs="Times New Roman"/>
          <w:sz w:val="27"/>
          <w:szCs w:val="27"/>
        </w:rPr>
        <w:t>заявлени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4rplc-3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1rplc-3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протоколом 86 ПК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067605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от </w:t>
      </w:r>
      <w:r>
        <w:rPr>
          <w:rStyle w:val="cat-Dategrp-8rplc-3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протоколом 86 СП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068274 задержания транспортного средства от </w:t>
      </w:r>
      <w:r>
        <w:rPr>
          <w:rStyle w:val="cat-Dategrp-8rplc-3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объяснением </w:t>
      </w:r>
      <w:r>
        <w:rPr>
          <w:rStyle w:val="cat-FIOgrp-14rplc-3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8rplc-3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ИДПС ОБДПС ГАИ УМВД России по г. Сургуту от </w:t>
      </w:r>
      <w:r>
        <w:rPr>
          <w:rStyle w:val="cat-Dategrp-8rplc-3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видеозаписью с </w:t>
      </w:r>
      <w:r>
        <w:rPr>
          <w:rFonts w:ascii="Times New Roman" w:eastAsia="Times New Roman" w:hAnsi="Times New Roman" w:cs="Times New Roman"/>
          <w:sz w:val="27"/>
          <w:szCs w:val="27"/>
        </w:rPr>
        <w:t>CD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диска,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которой зафиксированы факт остановки транспортного средства под управлением </w:t>
      </w:r>
      <w:r>
        <w:rPr>
          <w:rStyle w:val="cat-FIOgrp-14rplc-3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по </w:t>
      </w:r>
      <w:r>
        <w:rPr>
          <w:rFonts w:ascii="Times New Roman" w:eastAsia="Times New Roman" w:hAnsi="Times New Roman" w:cs="Times New Roman"/>
          <w:sz w:val="27"/>
          <w:szCs w:val="27"/>
        </w:rPr>
        <w:t>составлению процессуальных документов в отношении не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без участия понятых.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доказательства нашли свое объективное подтверждение в ходе судебного разбирательства, получены с соблюдением требований КоАП РФ. 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</w:t>
      </w:r>
      <w:r>
        <w:rPr>
          <w:rFonts w:ascii="Times New Roman" w:eastAsia="Times New Roman" w:hAnsi="Times New Roman" w:cs="Times New Roman"/>
          <w:sz w:val="27"/>
          <w:szCs w:val="27"/>
        </w:rPr>
        <w:t>существенных нарушений требования закона, влекущих признание протокола недопустимым доказательством, при его составлении не допущено, все сведения, необходимые для правильного разрешения дела, в протоколе отражены правильно.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1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соответствии с ч. 1.1 и 2 ст. 32.7 КоАП РФ лицо, лишенное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права, должно сдать документы, предусмотренные </w:t>
      </w:r>
      <w:hyperlink w:anchor="sub_326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.ч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1 - 3.1 ст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32.6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данного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этой связи действия </w:t>
      </w:r>
      <w:r>
        <w:rPr>
          <w:rStyle w:val="cat-FIOgrp-14rplc-3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 квалифицирует по ч. 2 ст. 12.7 КоАП РФ – управление транспортным средством водителем, лишенным права управления транспортным средством. Обстоятельств, исключающих производство по делу об административном правонарушении и возможность рассмотрения дела,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обстоятельствам, смягчающим административную ответственность, следует отнести признание </w:t>
      </w:r>
      <w:r>
        <w:rPr>
          <w:rStyle w:val="cat-FIOgrp-14rplc-4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суд признает повторное совершение </w:t>
      </w:r>
      <w:r>
        <w:rPr>
          <w:rFonts w:ascii="Times New Roman" w:eastAsia="Times New Roman" w:hAnsi="Times New Roman" w:cs="Times New Roman"/>
          <w:sz w:val="27"/>
          <w:szCs w:val="27"/>
        </w:rPr>
        <w:t>ею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однородного административного правонарушения.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учитывая цели административного наказания, характер совершенного правонарушения, обстоятельства дела, личность нарушителя, 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>счита</w:t>
      </w:r>
      <w:r>
        <w:rPr>
          <w:rFonts w:ascii="Times New Roman" w:eastAsia="Times New Roman" w:hAnsi="Times New Roman" w:cs="Times New Roman"/>
          <w:sz w:val="27"/>
          <w:szCs w:val="27"/>
        </w:rPr>
        <w:t>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необходимым назначить наказание в виде административного штрафа, поскольку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ст. 29.9-29.11 КоАП РФ, мировой судья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FIOgrp-15rplc-4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12.7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 подвергнуть наказанию в виде административного штрафа в размере 30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тридцати тысяч)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рублей.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по реквизитам: согласно извещению (форма № ПД-4) приложение к постановлению.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</w:t>
      </w:r>
      <w:r>
        <w:rPr>
          <w:rStyle w:val="cat-FIOgrp-14rplc-4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что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административного штрафа в установленный законом срок влечет административную ответственность по ч. 1 ст. 20.25 КоАП РФ. Копию квитанции об оплате административного штрафа необходимо представить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105.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путем подачи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26rplc-45"/>
          <w:rFonts w:ascii="Times New Roman" w:eastAsia="Times New Roman" w:hAnsi="Times New Roman" w:cs="Times New Roman"/>
          <w:sz w:val="27"/>
          <w:szCs w:val="27"/>
        </w:rPr>
        <w:t>...*****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Dategrp-7rplc-7">
    <w:name w:val="cat-Date grp-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ExternalSystemDefinedgrp-24rplc-11">
    <w:name w:val="cat-ExternalSystemDefined grp-24 rplc-11"/>
    <w:basedOn w:val="DefaultParagraphFont"/>
  </w:style>
  <w:style w:type="character" w:customStyle="1" w:styleId="cat-ExternalSystemDefinedgrp-25rplc-12">
    <w:name w:val="cat-ExternalSystemDefined grp-25 rplc-12"/>
    <w:basedOn w:val="DefaultParagraphFont"/>
  </w:style>
  <w:style w:type="character" w:customStyle="1" w:styleId="cat-OrganizationNamegrp-19rplc-13">
    <w:name w:val="cat-OrganizationName grp-19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Timegrp-20rplc-16">
    <w:name w:val="cat-Time grp-20 rplc-16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CarMakeModelgrp-21rplc-19">
    <w:name w:val="cat-CarMakeModel grp-21 rplc-19"/>
    <w:basedOn w:val="DefaultParagraphFont"/>
  </w:style>
  <w:style w:type="character" w:customStyle="1" w:styleId="cat-CarNumbergrp-22rplc-20">
    <w:name w:val="cat-CarNumber grp-22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Dategrp-8rplc-32">
    <w:name w:val="cat-Date grp-8 rplc-32"/>
    <w:basedOn w:val="DefaultParagraphFont"/>
  </w:style>
  <w:style w:type="character" w:customStyle="1" w:styleId="cat-Dategrp-8rplc-33">
    <w:name w:val="cat-Date grp-8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Dategrp-8rplc-35">
    <w:name w:val="cat-Date grp-8 rplc-35"/>
    <w:basedOn w:val="DefaultParagraphFont"/>
  </w:style>
  <w:style w:type="character" w:customStyle="1" w:styleId="cat-Dategrp-8rplc-37">
    <w:name w:val="cat-Date grp-8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FIOgrp-14rplc-40">
    <w:name w:val="cat-FIO grp-14 rplc-40"/>
    <w:basedOn w:val="DefaultParagraphFont"/>
  </w:style>
  <w:style w:type="character" w:customStyle="1" w:styleId="cat-FIOgrp-15rplc-41">
    <w:name w:val="cat-FIO grp-15 rplc-41"/>
    <w:basedOn w:val="DefaultParagraphFont"/>
  </w:style>
  <w:style w:type="character" w:customStyle="1" w:styleId="cat-FIOgrp-14rplc-43">
    <w:name w:val="cat-FIO grp-14 rplc-43"/>
    <w:basedOn w:val="DefaultParagraphFont"/>
  </w:style>
  <w:style w:type="character" w:customStyle="1" w:styleId="cat-UserDefinedgrp-26rplc-45">
    <w:name w:val="cat-UserDefined grp-26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